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48"/>
        <w:gridCol w:w="4032"/>
      </w:tblGrid>
      <w:tr w:rsidR="00D46839" w14:paraId="59F2CA9D" w14:textId="77777777" w:rsidTr="33CB8DC8">
        <w:tc>
          <w:tcPr>
            <w:tcW w:w="6048" w:type="dxa"/>
            <w:shd w:val="clear" w:color="auto" w:fill="1A2E3B"/>
            <w:tcMar>
              <w:top w:w="220" w:type="dxa"/>
              <w:left w:w="220" w:type="dxa"/>
              <w:bottom w:w="220" w:type="dxa"/>
              <w:right w:w="100" w:type="dxa"/>
            </w:tcMar>
          </w:tcPr>
          <w:p w14:paraId="3199F89C" w14:textId="77777777" w:rsidR="00D46839" w:rsidRDefault="00D46839">
            <w:r>
              <w:rPr>
                <w:color w:val="FFFFFF"/>
                <w:sz w:val="40"/>
                <w:szCs w:val="40"/>
              </w:rPr>
              <w:t>NON-DISCLOSURE AGREEMENT</w:t>
            </w:r>
          </w:p>
          <w:p w14:paraId="7AE3514F" w14:textId="77777777" w:rsidR="00D46839" w:rsidRDefault="00D46839">
            <w:r>
              <w:rPr>
                <w:i/>
                <w:iCs/>
                <w:color w:val="99BBCC"/>
                <w:sz w:val="17"/>
                <w:szCs w:val="17"/>
              </w:rPr>
              <w:t>Mutual Confidentiality &amp; Non-Disclosure</w:t>
            </w:r>
          </w:p>
        </w:tc>
        <w:tc>
          <w:tcPr>
            <w:tcW w:w="4032" w:type="dxa"/>
            <w:shd w:val="clear" w:color="auto" w:fill="0A7E8C"/>
            <w:tcMar>
              <w:top w:w="220" w:type="dxa"/>
              <w:left w:w="180" w:type="dxa"/>
              <w:bottom w:w="220" w:type="dxa"/>
              <w:right w:w="180" w:type="dxa"/>
            </w:tcMar>
          </w:tcPr>
          <w:p w14:paraId="7DB33F54" w14:textId="77777777" w:rsidR="00D46839" w:rsidRDefault="00D46839">
            <w:pPr>
              <w:spacing w:after="50"/>
            </w:pPr>
            <w:r w:rsidRPr="33CB8DC8">
              <w:rPr>
                <w:color w:val="CCEEFF"/>
                <w:sz w:val="17"/>
                <w:szCs w:val="17"/>
                <w:lang w:val="en-US"/>
              </w:rPr>
              <w:t>Contract No:</w:t>
            </w:r>
            <w:r w:rsidRPr="33CB8DC8">
              <w:rPr>
                <w:b/>
                <w:bCs/>
                <w:color w:val="FFFFFF"/>
                <w:sz w:val="17"/>
                <w:szCs w:val="17"/>
                <w:lang w:val="en-US"/>
              </w:rPr>
              <w:t xml:space="preserve">  {ContractNumber}</w:t>
            </w:r>
          </w:p>
          <w:p w14:paraId="60916E7A" w14:textId="77777777" w:rsidR="00D46839" w:rsidRDefault="00D46839">
            <w:pPr>
              <w:spacing w:after="50"/>
            </w:pPr>
            <w:r w:rsidRPr="33CB8DC8">
              <w:rPr>
                <w:color w:val="CCEEFF"/>
                <w:sz w:val="17"/>
                <w:szCs w:val="17"/>
                <w:lang w:val="en-US"/>
              </w:rPr>
              <w:t>Effective Date:</w:t>
            </w:r>
            <w:r w:rsidRPr="33CB8DC8">
              <w:rPr>
                <w:color w:val="FFFFFF"/>
                <w:sz w:val="17"/>
                <w:szCs w:val="17"/>
                <w:lang w:val="en-US"/>
              </w:rPr>
              <w:t xml:space="preserve">  {StartDate | formatDate:'MMMM DD, YYYY'}</w:t>
            </w:r>
          </w:p>
          <w:p w14:paraId="46482CFD" w14:textId="77777777" w:rsidR="00D46839" w:rsidRDefault="00D46839">
            <w:r w:rsidRPr="33CB8DC8">
              <w:rPr>
                <w:color w:val="CCEEFF"/>
                <w:sz w:val="17"/>
                <w:szCs w:val="17"/>
                <w:lang w:val="en-US"/>
              </w:rPr>
              <w:t>Status:</w:t>
            </w:r>
            <w:r w:rsidRPr="33CB8DC8">
              <w:rPr>
                <w:color w:val="FFFFFF"/>
                <w:sz w:val="17"/>
                <w:szCs w:val="17"/>
                <w:lang w:val="en-US"/>
              </w:rPr>
              <w:t xml:space="preserve">  {Status}</w:t>
            </w:r>
          </w:p>
        </w:tc>
      </w:tr>
    </w:tbl>
    <w:p w14:paraId="5253C7AB" w14:textId="77777777" w:rsidR="00D46839" w:rsidRDefault="00D46839">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D46839" w14:paraId="67F414B9" w14:textId="77777777" w:rsidTr="33CB8DC8">
        <w:tc>
          <w:tcPr>
            <w:tcW w:w="5040" w:type="dxa"/>
            <w:tcBorders>
              <w:left w:val="single" w:sz="18" w:space="0" w:color="0A7E8C"/>
            </w:tcBorders>
            <w:shd w:val="clear" w:color="auto" w:fill="E8F6F7"/>
            <w:tcMar>
              <w:top w:w="140" w:type="dxa"/>
              <w:left w:w="180" w:type="dxa"/>
              <w:bottom w:w="140" w:type="dxa"/>
              <w:right w:w="180" w:type="dxa"/>
            </w:tcMar>
          </w:tcPr>
          <w:p w14:paraId="731FD4C4" w14:textId="77777777" w:rsidR="00D46839" w:rsidRDefault="00D46839">
            <w:pPr>
              <w:spacing w:after="50"/>
            </w:pPr>
            <w:r>
              <w:rPr>
                <w:color w:val="0A7E8C"/>
                <w:sz w:val="16"/>
                <w:szCs w:val="16"/>
              </w:rPr>
              <w:t>DISCLOSING PARTY</w:t>
            </w:r>
          </w:p>
          <w:p w14:paraId="273267C1" w14:textId="77777777" w:rsidR="00D46839" w:rsidRDefault="00D46839">
            <w:pPr>
              <w:spacing w:after="40"/>
            </w:pPr>
            <w:r w:rsidRPr="33CB8DC8">
              <w:rPr>
                <w:b/>
                <w:bCs/>
                <w:color w:val="1A2E3B"/>
                <w:lang w:val="en-US"/>
              </w:rPr>
              <w:t>{Organization.Name}</w:t>
            </w:r>
          </w:p>
          <w:p w14:paraId="53C31707" w14:textId="77777777" w:rsidR="00D46839" w:rsidRPr="00D46839" w:rsidRDefault="00D46839" w:rsidP="00D46839">
            <w:pPr>
              <w:rPr>
                <w:color w:val="555555"/>
                <w:sz w:val="18"/>
                <w:szCs w:val="18"/>
                <w:lang w:val="en-US"/>
              </w:rPr>
            </w:pPr>
            <w:r w:rsidRPr="33CB8DC8">
              <w:rPr>
                <w:color w:val="555555"/>
                <w:sz w:val="18"/>
                <w:szCs w:val="18"/>
                <w:lang w:val="en-US"/>
              </w:rPr>
              <w:t>{</w:t>
            </w:r>
            <w:r w:rsidRPr="00D46839">
              <w:rPr>
                <w:color w:val="555555"/>
                <w:sz w:val="18"/>
                <w:szCs w:val="18"/>
                <w:lang w:val="en-US"/>
              </w:rPr>
              <w:t>Organization.Street} {Organization.City}</w:t>
            </w:r>
          </w:p>
          <w:p w14:paraId="7E573F0E" w14:textId="77777777" w:rsidR="00D46839" w:rsidRDefault="00D46839" w:rsidP="00D46839">
            <w:r w:rsidRPr="00D46839">
              <w:rPr>
                <w:color w:val="555555"/>
                <w:sz w:val="18"/>
                <w:szCs w:val="18"/>
                <w:lang w:val="en-US"/>
              </w:rPr>
              <w:t>{Organization.State}, {Organization.StateCode}</w:t>
            </w:r>
          </w:p>
        </w:tc>
        <w:tc>
          <w:tcPr>
            <w:tcW w:w="5040" w:type="dxa"/>
            <w:tcBorders>
              <w:left w:val="single" w:sz="18" w:space="0" w:color="1A2E3B"/>
            </w:tcBorders>
            <w:shd w:val="clear" w:color="auto" w:fill="E8F6F7"/>
            <w:tcMar>
              <w:top w:w="140" w:type="dxa"/>
              <w:left w:w="180" w:type="dxa"/>
              <w:bottom w:w="140" w:type="dxa"/>
              <w:right w:w="180" w:type="dxa"/>
            </w:tcMar>
          </w:tcPr>
          <w:p w14:paraId="741B0248" w14:textId="77777777" w:rsidR="00D46839" w:rsidRDefault="00D46839">
            <w:pPr>
              <w:spacing w:after="50"/>
            </w:pPr>
            <w:r>
              <w:rPr>
                <w:color w:val="1A2E3B"/>
                <w:sz w:val="16"/>
                <w:szCs w:val="16"/>
              </w:rPr>
              <w:t>RECEIVING PARTY</w:t>
            </w:r>
          </w:p>
          <w:p w14:paraId="4B336A48" w14:textId="77777777" w:rsidR="00D46839" w:rsidRDefault="00D46839">
            <w:pPr>
              <w:spacing w:after="40"/>
            </w:pPr>
            <w:r w:rsidRPr="33CB8DC8">
              <w:rPr>
                <w:b/>
                <w:bCs/>
                <w:color w:val="1A2E3B"/>
                <w:lang w:val="en-US"/>
              </w:rPr>
              <w:t>{Account.Name}</w:t>
            </w:r>
          </w:p>
          <w:p w14:paraId="0E813C2D" w14:textId="77777777" w:rsidR="00D46839" w:rsidRDefault="00D46839">
            <w:pPr>
              <w:spacing w:after="40"/>
            </w:pPr>
            <w:r w:rsidRPr="33CB8DC8">
              <w:rPr>
                <w:color w:val="555555"/>
                <w:sz w:val="18"/>
                <w:szCs w:val="18"/>
                <w:lang w:val="en-US"/>
              </w:rPr>
              <w:t>{Account.BillingStreet}, {Account.BillingCity}, {Account.BillingState}</w:t>
            </w:r>
          </w:p>
          <w:p w14:paraId="0EEE5308" w14:textId="77777777" w:rsidR="00D46839" w:rsidRDefault="00D46839">
            <w:r w:rsidRPr="33CB8DC8">
              <w:rPr>
                <w:color w:val="555555"/>
                <w:sz w:val="18"/>
                <w:szCs w:val="18"/>
                <w:lang w:val="en-US"/>
              </w:rPr>
              <w:t xml:space="preserve">Contact: </w:t>
            </w:r>
            <w:r>
              <w:rPr>
                <w:color w:val="555555"/>
                <w:sz w:val="18"/>
                <w:szCs w:val="18"/>
                <w:lang w:val="en-US"/>
              </w:rPr>
              <w:t>{CustomerSigned.Name}</w:t>
            </w:r>
          </w:p>
        </w:tc>
      </w:tr>
    </w:tbl>
    <w:p w14:paraId="19CBED9A" w14:textId="77777777" w:rsidR="00D46839" w:rsidRDefault="00D46839">
      <w:pPr>
        <w:spacing w:after="200"/>
      </w:pPr>
    </w:p>
    <w:p w14:paraId="3F66F21B" w14:textId="77777777" w:rsidR="00D46839" w:rsidRDefault="00D46839">
      <w:pPr>
        <w:spacing w:after="100"/>
      </w:pPr>
      <w:r w:rsidRPr="33CB8DC8">
        <w:rPr>
          <w:lang w:val="en-US"/>
        </w:rPr>
        <w:t xml:space="preserve">This Non-Disclosure Agreement ("Agreement") is entered into as of </w:t>
      </w:r>
      <w:r w:rsidRPr="33CB8DC8">
        <w:rPr>
          <w:b/>
          <w:bCs/>
          <w:lang w:val="en-US"/>
        </w:rPr>
        <w:t>{StartDate | formatDate:'MMMM DD, YYYY'}</w:t>
      </w:r>
      <w:r w:rsidRPr="33CB8DC8">
        <w:rPr>
          <w:lang w:val="en-US"/>
        </w:rPr>
        <w:t xml:space="preserve">, by and between </w:t>
      </w:r>
      <w:r w:rsidRPr="33CB8DC8">
        <w:rPr>
          <w:b/>
          <w:bCs/>
          <w:lang w:val="en-US"/>
        </w:rPr>
        <w:t>{Organization.Name}</w:t>
      </w:r>
      <w:r w:rsidRPr="33CB8DC8">
        <w:rPr>
          <w:lang w:val="en-US"/>
        </w:rPr>
        <w:t xml:space="preserve"> ("Disclosing Party") and </w:t>
      </w:r>
      <w:r w:rsidRPr="33CB8DC8">
        <w:rPr>
          <w:b/>
          <w:bCs/>
          <w:lang w:val="en-US"/>
        </w:rPr>
        <w:t>{Account.Name}</w:t>
      </w:r>
      <w:r w:rsidRPr="33CB8DC8">
        <w:rPr>
          <w:lang w:val="en-US"/>
        </w:rPr>
        <w:t xml:space="preserve"> ("Receiving Party"), collectively referred to as the "Parties."</w:t>
      </w:r>
    </w:p>
    <w:p w14:paraId="6B62C262" w14:textId="77777777" w:rsidR="00D46839" w:rsidRDefault="00D46839">
      <w:pPr>
        <w:spacing w:before="160" w:after="40"/>
      </w:pPr>
      <w:r>
        <w:rPr>
          <w:b/>
          <w:bCs/>
        </w:rPr>
        <w:t>1.  Definition of Confidential Information</w:t>
      </w:r>
    </w:p>
    <w:p w14:paraId="46C81BDE" w14:textId="77777777" w:rsidR="00D46839" w:rsidRDefault="00D46839">
      <w:pPr>
        <w:spacing w:after="100"/>
        <w:ind w:left="360"/>
      </w:pPr>
      <w:r w:rsidRPr="33CB8DC8">
        <w:rPr>
          <w:color w:val="444444"/>
          <w:lang w:val="en-US"/>
        </w:rPr>
        <w:t>"Confidential Information" means any non-public information disclosed by either Party to the other, either directly or indirectly, in writing, orally or by inspection of tangible objects, that is designated as "Confidential," "Proprietary," or some similar designation, or that reasonably should be understood to be confidential given the nature of the information and the circumstances of disclosure. Confidential Information includes, without limitation, technical data, trade secrets, know-how, research, business plans, products, services, customer lists, markets, software, and financial data.</w:t>
      </w:r>
    </w:p>
    <w:p w14:paraId="05E1EDA4" w14:textId="77777777" w:rsidR="00D46839" w:rsidRDefault="00D46839">
      <w:pPr>
        <w:spacing w:before="160" w:after="40"/>
      </w:pPr>
      <w:r>
        <w:rPr>
          <w:b/>
          <w:bCs/>
        </w:rPr>
        <w:t>2.  Non-Disclosure Obligations</w:t>
      </w:r>
    </w:p>
    <w:p w14:paraId="476665D3" w14:textId="77777777" w:rsidR="00D46839" w:rsidRDefault="00D46839">
      <w:pPr>
        <w:spacing w:after="100"/>
        <w:ind w:left="360"/>
      </w:pPr>
      <w:r w:rsidRPr="33CB8DC8">
        <w:rPr>
          <w:color w:val="444444"/>
          <w:lang w:val="en-US"/>
        </w:rPr>
        <w:t>Each Party agrees: (a) to hold the other Party's Confidential Information in strict confidence; (b) not to disclose such Confidential Information to any third parties; (c) not to use any Confidential Information for any purpose except to evaluate and engage in discussions concerning a potential business relationship between the Parties (the "Purpose"). Each Party may disclose Confidential Information to its employees, contractors, and agents who have a need to know for the Purpose, provided that such individuals are bound by written confidentiality obligations no less restrictive than those in this Agreement.</w:t>
      </w:r>
    </w:p>
    <w:p w14:paraId="3E5D20CD" w14:textId="77777777" w:rsidR="00D46839" w:rsidRDefault="00D46839">
      <w:pPr>
        <w:spacing w:before="160" w:after="40"/>
      </w:pPr>
      <w:r>
        <w:rPr>
          <w:b/>
          <w:bCs/>
        </w:rPr>
        <w:t>3.  Exclusions from Confidential Information</w:t>
      </w:r>
    </w:p>
    <w:p w14:paraId="15C02773" w14:textId="77777777" w:rsidR="00D46839" w:rsidRDefault="00D46839">
      <w:pPr>
        <w:spacing w:after="100"/>
        <w:ind w:left="360"/>
      </w:pPr>
      <w:r>
        <w:rPr>
          <w:color w:val="444444"/>
        </w:rPr>
        <w:t>Confidentiality obligations shall not apply to information that: (a) is or becomes generally known to the public through no act or omission of the receiving Party; (b) was already known to the receiving Party prior to disclosure; (c) is rightfully received from a third party without restriction; or (d) is independently developed by the receiving Party without use of or reference to the Confidential Information.</w:t>
      </w:r>
    </w:p>
    <w:p w14:paraId="07B62B7E" w14:textId="77777777" w:rsidR="00D46839" w:rsidRDefault="00D46839">
      <w:pPr>
        <w:spacing w:before="160" w:after="40"/>
      </w:pPr>
      <w:r>
        <w:rPr>
          <w:b/>
          <w:bCs/>
        </w:rPr>
        <w:t>4.  Term</w:t>
      </w:r>
    </w:p>
    <w:p w14:paraId="72AF238A" w14:textId="77777777" w:rsidR="00D46839" w:rsidRDefault="00D46839">
      <w:pPr>
        <w:spacing w:after="100"/>
        <w:ind w:left="360"/>
      </w:pPr>
      <w:r w:rsidRPr="33CB8DC8">
        <w:rPr>
          <w:color w:val="444444"/>
          <w:lang w:val="en-US"/>
        </w:rPr>
        <w:t>This Agreement shall remain in effect for a period of {ContractTerm} months from the Effective Date, unless earlier terminated by either Party upon {NoticePeriod__c} days' written notice. Notwithstanding termination, the confidentiality obligations in Section 2 shall survive for a period of three (3) years following the expiration or termination of this Agreement.</w:t>
      </w:r>
    </w:p>
    <w:p w14:paraId="43F349C3" w14:textId="77777777" w:rsidR="00D46839" w:rsidRDefault="00D46839">
      <w:pPr>
        <w:spacing w:before="160" w:after="40"/>
      </w:pPr>
      <w:r>
        <w:rPr>
          <w:b/>
          <w:bCs/>
        </w:rPr>
        <w:t>5.  Return of Information</w:t>
      </w:r>
    </w:p>
    <w:p w14:paraId="67619594" w14:textId="77777777" w:rsidR="00D46839" w:rsidRDefault="00D46839">
      <w:pPr>
        <w:spacing w:after="100"/>
        <w:ind w:left="360"/>
      </w:pPr>
      <w:r w:rsidRPr="33CB8DC8">
        <w:rPr>
          <w:color w:val="444444"/>
          <w:lang w:val="en-US"/>
        </w:rPr>
        <w:t>Upon written request by the Disclosing Party, the Receiving Party shall promptly return or destroy all Confidential Information and any copies thereof. The Receiving Party shall certify in writing that it has complied with this Section within ten (10) business days of such request.</w:t>
      </w:r>
    </w:p>
    <w:p w14:paraId="25B44381" w14:textId="77777777" w:rsidR="00D46839" w:rsidRDefault="00D46839">
      <w:pPr>
        <w:spacing w:before="160" w:after="40"/>
      </w:pPr>
      <w:r>
        <w:rPr>
          <w:b/>
          <w:bCs/>
        </w:rPr>
        <w:t>6.  Remedies</w:t>
      </w:r>
    </w:p>
    <w:p w14:paraId="0F8E858E" w14:textId="77777777" w:rsidR="00D46839" w:rsidRDefault="00D46839">
      <w:pPr>
        <w:spacing w:after="100"/>
        <w:ind w:left="360"/>
      </w:pPr>
      <w:r w:rsidRPr="33CB8DC8">
        <w:rPr>
          <w:color w:val="444444"/>
          <w:lang w:val="en-US"/>
        </w:rPr>
        <w:lastRenderedPageBreak/>
        <w:t>Each Party acknowledges that any breach of this Agreement may cause irreparable harm to the Disclosing Party for which monetary damages may be inadequate. Accordingly, in addition to any other remedies available at law or in equity, the Disclosing Party shall be entitled to seek equitable relief, including injunction and specific performance, without requirement to post a bond or other security.</w:t>
      </w:r>
    </w:p>
    <w:p w14:paraId="69A65C52" w14:textId="77777777" w:rsidR="00D46839" w:rsidRDefault="00D46839">
      <w:pPr>
        <w:spacing w:before="160" w:after="40"/>
      </w:pPr>
      <w:r>
        <w:rPr>
          <w:b/>
          <w:bCs/>
        </w:rPr>
        <w:t>7.  Governing Law</w:t>
      </w:r>
    </w:p>
    <w:p w14:paraId="2E30976C" w14:textId="77777777" w:rsidR="00D46839" w:rsidRDefault="00D46839">
      <w:pPr>
        <w:spacing w:after="100"/>
        <w:ind w:left="360"/>
      </w:pPr>
      <w:r w:rsidRPr="33CB8DC8">
        <w:rPr>
          <w:color w:val="444444"/>
          <w:lang w:val="en-US"/>
        </w:rPr>
        <w:t>This Agreement shall be governed by and construed in accordance with the laws of {BillingState}, without regard to its conflict of law provisions. Any disputes arising under this Agreement shall be resolved in the courts located in {BillingState}.</w:t>
      </w:r>
    </w:p>
    <w:p w14:paraId="192DD7B7" w14:textId="77777777" w:rsidR="00D46839" w:rsidRDefault="00D46839">
      <w:pPr>
        <w:spacing w:before="160" w:after="40"/>
      </w:pPr>
      <w:r>
        <w:rPr>
          <w:b/>
          <w:bCs/>
        </w:rPr>
        <w:t>8.  Entire Agreement</w:t>
      </w:r>
    </w:p>
    <w:p w14:paraId="0EB933EB" w14:textId="77777777" w:rsidR="00D46839" w:rsidRDefault="00D46839">
      <w:pPr>
        <w:spacing w:after="100"/>
        <w:ind w:left="360"/>
      </w:pPr>
      <w:r w:rsidRPr="33CB8DC8">
        <w:rPr>
          <w:color w:val="444444"/>
          <w:lang w:val="en-US"/>
        </w:rPr>
        <w:t>This Agreement constitutes the entire agreement between the Parties with respect to the subject matter hereof and supersedes all prior and contemporaneous agreements, understandings, negotiations, and discussions, whether oral or written, between the Parties relating to the subject matter herein. Any amendments to this Agreement must be in writing and signed by both Parties.</w:t>
      </w:r>
    </w:p>
    <w:p w14:paraId="720966D4" w14:textId="77777777" w:rsidR="00D46839" w:rsidRDefault="00D46839">
      <w:pPr>
        <w:spacing w:after="200"/>
      </w:pPr>
    </w:p>
    <w:p w14:paraId="6DBAD683" w14:textId="77777777" w:rsidR="00D46839" w:rsidRDefault="00D46839">
      <w:pPr>
        <w:pBdr>
          <w:top w:val="single" w:sz="4" w:space="0" w:color="0A7E8C"/>
        </w:pBdr>
        <w:spacing w:after="100"/>
      </w:pPr>
    </w:p>
    <w:p w14:paraId="33C45767" w14:textId="77777777" w:rsidR="00D46839" w:rsidRDefault="00D46839">
      <w:pPr>
        <w:spacing w:after="100"/>
      </w:pPr>
      <w:r>
        <w:rPr>
          <w:i/>
          <w:iCs/>
          <w:color w:val="444444"/>
          <w:sz w:val="19"/>
          <w:szCs w:val="19"/>
        </w:rPr>
        <w:t>IN WITNESS WHEREOF, the Parties have executed this Agreement as of the date first written above.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D46839" w14:paraId="4401C130" w14:textId="77777777" w:rsidTr="33CB8DC8">
        <w:tc>
          <w:tcPr>
            <w:tcW w:w="5040" w:type="dxa"/>
            <w:tcMar>
              <w:top w:w="0" w:type="dxa"/>
              <w:left w:w="0" w:type="dxa"/>
              <w:bottom w:w="0" w:type="dxa"/>
              <w:right w:w="120" w:type="dxa"/>
            </w:tcMar>
          </w:tcPr>
          <w:p w14:paraId="0E59CEFB" w14:textId="77777777" w:rsidR="00D46839" w:rsidRDefault="00D46839">
            <w:pPr>
              <w:spacing w:after="40"/>
            </w:pPr>
            <w:r>
              <w:rPr>
                <w:color w:val="777777"/>
                <w:sz w:val="17"/>
                <w:szCs w:val="17"/>
              </w:rPr>
              <w:t>FOR DISCLOSING PARTY</w:t>
            </w:r>
          </w:p>
          <w:p w14:paraId="26662E61" w14:textId="77777777" w:rsidR="00D46839" w:rsidRDefault="00D46839">
            <w:pPr>
              <w:spacing w:after="60"/>
            </w:pPr>
            <w:r w:rsidRPr="33CB8DC8">
              <w:rPr>
                <w:b/>
                <w:bCs/>
                <w:sz w:val="19"/>
                <w:szCs w:val="19"/>
                <w:lang w:val="en-US"/>
              </w:rPr>
              <w:t>{Organization.Name}</w:t>
            </w:r>
          </w:p>
          <w:p w14:paraId="390E05BF" w14:textId="77777777" w:rsidR="00D46839" w:rsidRDefault="00D46839">
            <w:pPr>
              <w:spacing w:after="60"/>
            </w:pPr>
            <w:r>
              <w:rPr>
                <w:color w:val="555555"/>
                <w:sz w:val="18"/>
                <w:szCs w:val="18"/>
              </w:rPr>
              <w:t>Authorized Representative</w:t>
            </w:r>
          </w:p>
          <w:p w14:paraId="69FF474D" w14:textId="77777777" w:rsidR="00D46839" w:rsidRDefault="00D46839">
            <w:pPr>
              <w:pBdr>
                <w:bottom w:val="single" w:sz="4" w:space="0" w:color="999999"/>
              </w:pBdr>
              <w:spacing w:after="40"/>
            </w:pPr>
            <w:r>
              <w:rPr>
                <w:sz w:val="40"/>
                <w:szCs w:val="40"/>
              </w:rPr>
              <w:t xml:space="preserve"> </w:t>
            </w:r>
          </w:p>
          <w:p w14:paraId="015F49CA" w14:textId="77777777" w:rsidR="00D46839" w:rsidRDefault="00D46839">
            <w:r>
              <w:rPr>
                <w:color w:val="AAAAAA"/>
                <w:sz w:val="15"/>
                <w:szCs w:val="15"/>
              </w:rPr>
              <w:t>Authorized Signature &amp; Date</w:t>
            </w:r>
          </w:p>
        </w:tc>
        <w:tc>
          <w:tcPr>
            <w:tcW w:w="5040" w:type="dxa"/>
            <w:tcMar>
              <w:top w:w="0" w:type="dxa"/>
              <w:left w:w="0" w:type="dxa"/>
              <w:bottom w:w="0" w:type="dxa"/>
              <w:right w:w="120" w:type="dxa"/>
            </w:tcMar>
          </w:tcPr>
          <w:p w14:paraId="3F9E84AD" w14:textId="77777777" w:rsidR="00D46839" w:rsidRDefault="00D46839">
            <w:pPr>
              <w:spacing w:after="40"/>
            </w:pPr>
            <w:r>
              <w:rPr>
                <w:color w:val="777777"/>
                <w:sz w:val="17"/>
                <w:szCs w:val="17"/>
              </w:rPr>
              <w:t>FOR RECEIVING PARTY</w:t>
            </w:r>
          </w:p>
          <w:p w14:paraId="3F54C6D4" w14:textId="77777777" w:rsidR="00D46839" w:rsidRDefault="00D46839">
            <w:pPr>
              <w:spacing w:after="60"/>
            </w:pPr>
            <w:r w:rsidRPr="33CB8DC8">
              <w:rPr>
                <w:b/>
                <w:bCs/>
                <w:sz w:val="19"/>
                <w:szCs w:val="19"/>
                <w:lang w:val="en-US"/>
              </w:rPr>
              <w:t>{Account.Name}</w:t>
            </w:r>
          </w:p>
          <w:p w14:paraId="325C7A20" w14:textId="77777777" w:rsidR="00D46839" w:rsidRDefault="00D46839">
            <w:pPr>
              <w:spacing w:after="60"/>
            </w:pPr>
            <w:r>
              <w:rPr>
                <w:color w:val="555555"/>
                <w:sz w:val="18"/>
                <w:szCs w:val="18"/>
                <w:lang w:val="en-US"/>
              </w:rPr>
              <w:t>{CustomerSigned.Name}</w:t>
            </w:r>
          </w:p>
          <w:p w14:paraId="20C5DF90" w14:textId="77777777" w:rsidR="00D46839" w:rsidRDefault="00D46839">
            <w:pPr>
              <w:pBdr>
                <w:bottom w:val="single" w:sz="4" w:space="0" w:color="999999"/>
              </w:pBdr>
              <w:spacing w:after="40"/>
            </w:pPr>
            <w:r>
              <w:rPr>
                <w:sz w:val="40"/>
                <w:szCs w:val="40"/>
              </w:rPr>
              <w:t xml:space="preserve"> </w:t>
            </w:r>
          </w:p>
          <w:p w14:paraId="621E6B28" w14:textId="77777777" w:rsidR="00D46839" w:rsidRDefault="00D46839">
            <w:r>
              <w:rPr>
                <w:color w:val="AAAAAA"/>
                <w:sz w:val="15"/>
                <w:szCs w:val="15"/>
              </w:rPr>
              <w:t>Authorized Signature &amp; Date</w:t>
            </w:r>
          </w:p>
        </w:tc>
      </w:tr>
    </w:tbl>
    <w:p w14:paraId="125D183F" w14:textId="77777777" w:rsidR="00D46839" w:rsidRDefault="00D46839"/>
    <w:sectPr w:rsidR="00D4683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03360" w14:textId="77777777" w:rsidR="00A07573" w:rsidRDefault="00A07573">
      <w:r>
        <w:separator/>
      </w:r>
    </w:p>
  </w:endnote>
  <w:endnote w:type="continuationSeparator" w:id="0">
    <w:p w14:paraId="7556C983" w14:textId="77777777" w:rsidR="00A07573" w:rsidRDefault="00A0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D925" w14:textId="77777777" w:rsidR="00E756F8" w:rsidRDefault="33CB8DC8" w:rsidP="33CB8DC8">
    <w:pPr>
      <w:pBdr>
        <w:top w:val="single" w:sz="4" w:space="4" w:color="CCCCCC"/>
      </w:pBdr>
      <w:spacing w:before="60"/>
      <w:jc w:val="center"/>
    </w:pPr>
    <w:r w:rsidRPr="33CB8DC8">
      <w:rPr>
        <w:color w:val="888888"/>
        <w:sz w:val="16"/>
        <w:szCs w:val="16"/>
        <w:lang w:val="en-US"/>
      </w:rPr>
      <w:t>NDA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3CA3A" w14:textId="77777777" w:rsidR="00A07573" w:rsidRDefault="00A07573">
      <w:r>
        <w:separator/>
      </w:r>
    </w:p>
  </w:footnote>
  <w:footnote w:type="continuationSeparator" w:id="0">
    <w:p w14:paraId="39F614A8" w14:textId="77777777" w:rsidR="00A07573" w:rsidRDefault="00A07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8F3A0"/>
    <w:multiLevelType w:val="hybridMultilevel"/>
    <w:tmpl w:val="89B8BE98"/>
    <w:lvl w:ilvl="0" w:tplc="760E5DD2">
      <w:start w:val="1"/>
      <w:numFmt w:val="bullet"/>
      <w:lvlText w:val="●"/>
      <w:lvlJc w:val="left"/>
      <w:pPr>
        <w:ind w:left="720" w:hanging="360"/>
      </w:pPr>
    </w:lvl>
    <w:lvl w:ilvl="1" w:tplc="C80E721C">
      <w:start w:val="1"/>
      <w:numFmt w:val="bullet"/>
      <w:lvlText w:val="○"/>
      <w:lvlJc w:val="left"/>
      <w:pPr>
        <w:ind w:left="1440" w:hanging="360"/>
      </w:pPr>
    </w:lvl>
    <w:lvl w:ilvl="2" w:tplc="2E06015A">
      <w:start w:val="1"/>
      <w:numFmt w:val="bullet"/>
      <w:lvlText w:val="■"/>
      <w:lvlJc w:val="left"/>
      <w:pPr>
        <w:ind w:left="2160" w:hanging="360"/>
      </w:pPr>
    </w:lvl>
    <w:lvl w:ilvl="3" w:tplc="3378D0C0">
      <w:start w:val="1"/>
      <w:numFmt w:val="bullet"/>
      <w:lvlText w:val="●"/>
      <w:lvlJc w:val="left"/>
      <w:pPr>
        <w:ind w:left="2880" w:hanging="360"/>
      </w:pPr>
    </w:lvl>
    <w:lvl w:ilvl="4" w:tplc="D2F8FE10">
      <w:start w:val="1"/>
      <w:numFmt w:val="bullet"/>
      <w:lvlText w:val="○"/>
      <w:lvlJc w:val="left"/>
      <w:pPr>
        <w:ind w:left="3600" w:hanging="360"/>
      </w:pPr>
    </w:lvl>
    <w:lvl w:ilvl="5" w:tplc="6C44CE34">
      <w:start w:val="1"/>
      <w:numFmt w:val="bullet"/>
      <w:lvlText w:val="■"/>
      <w:lvlJc w:val="left"/>
      <w:pPr>
        <w:ind w:left="4320" w:hanging="360"/>
      </w:pPr>
    </w:lvl>
    <w:lvl w:ilvl="6" w:tplc="5C269DD0">
      <w:start w:val="1"/>
      <w:numFmt w:val="bullet"/>
      <w:lvlText w:val="●"/>
      <w:lvlJc w:val="left"/>
      <w:pPr>
        <w:ind w:left="5040" w:hanging="360"/>
      </w:pPr>
    </w:lvl>
    <w:lvl w:ilvl="7" w:tplc="B464E61A">
      <w:start w:val="1"/>
      <w:numFmt w:val="bullet"/>
      <w:lvlText w:val="●"/>
      <w:lvlJc w:val="left"/>
      <w:pPr>
        <w:ind w:left="5760" w:hanging="360"/>
      </w:pPr>
    </w:lvl>
    <w:lvl w:ilvl="8" w:tplc="07BC171E">
      <w:start w:val="1"/>
      <w:numFmt w:val="bullet"/>
      <w:lvlText w:val="●"/>
      <w:lvlJc w:val="left"/>
      <w:pPr>
        <w:ind w:left="6480" w:hanging="360"/>
      </w:pPr>
    </w:lvl>
  </w:abstractNum>
  <w:num w:numId="1" w16cid:durableId="1124038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CB8DC8"/>
    <w:rsid w:val="00A07573"/>
    <w:rsid w:val="00D46839"/>
    <w:rsid w:val="00E756F8"/>
    <w:rsid w:val="33CB8D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D881"/>
  <w15:docId w15:val="{C4D240C9-36F6-4C1F-B5EB-4D047AF6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39"/>
  </w:style>
  <w:style w:type="paragraph" w:styleId="Heading1">
    <w:name w:val="heading 1"/>
    <w:uiPriority w:val="9"/>
    <w:qFormat/>
    <w:rsid w:val="00D46839"/>
    <w:pPr>
      <w:outlineLvl w:val="0"/>
    </w:pPr>
    <w:rPr>
      <w:color w:val="2E74B5"/>
      <w:sz w:val="32"/>
      <w:szCs w:val="32"/>
    </w:rPr>
  </w:style>
  <w:style w:type="paragraph" w:styleId="Heading2">
    <w:name w:val="heading 2"/>
    <w:uiPriority w:val="9"/>
    <w:semiHidden/>
    <w:unhideWhenUsed/>
    <w:qFormat/>
    <w:rsid w:val="00D46839"/>
    <w:pPr>
      <w:outlineLvl w:val="1"/>
    </w:pPr>
    <w:rPr>
      <w:color w:val="2E74B5"/>
      <w:sz w:val="26"/>
      <w:szCs w:val="26"/>
    </w:rPr>
  </w:style>
  <w:style w:type="paragraph" w:styleId="Heading3">
    <w:name w:val="heading 3"/>
    <w:uiPriority w:val="9"/>
    <w:semiHidden/>
    <w:unhideWhenUsed/>
    <w:qFormat/>
    <w:rsid w:val="00D46839"/>
    <w:pPr>
      <w:outlineLvl w:val="2"/>
    </w:pPr>
    <w:rPr>
      <w:color w:val="1F4D78"/>
      <w:sz w:val="24"/>
      <w:szCs w:val="24"/>
    </w:rPr>
  </w:style>
  <w:style w:type="paragraph" w:styleId="Heading4">
    <w:name w:val="heading 4"/>
    <w:uiPriority w:val="9"/>
    <w:semiHidden/>
    <w:unhideWhenUsed/>
    <w:qFormat/>
    <w:rsid w:val="00D46839"/>
    <w:pPr>
      <w:outlineLvl w:val="3"/>
    </w:pPr>
    <w:rPr>
      <w:i/>
      <w:iCs/>
      <w:color w:val="2E74B5"/>
    </w:rPr>
  </w:style>
  <w:style w:type="paragraph" w:styleId="Heading5">
    <w:name w:val="heading 5"/>
    <w:uiPriority w:val="9"/>
    <w:semiHidden/>
    <w:unhideWhenUsed/>
    <w:qFormat/>
    <w:rsid w:val="00D46839"/>
    <w:pPr>
      <w:outlineLvl w:val="4"/>
    </w:pPr>
    <w:rPr>
      <w:color w:val="2E74B5"/>
    </w:rPr>
  </w:style>
  <w:style w:type="paragraph" w:styleId="Heading6">
    <w:name w:val="heading 6"/>
    <w:uiPriority w:val="9"/>
    <w:semiHidden/>
    <w:unhideWhenUsed/>
    <w:qFormat/>
    <w:rsid w:val="00D46839"/>
    <w:pPr>
      <w:outlineLvl w:val="5"/>
    </w:pPr>
    <w:rPr>
      <w:color w:val="1F4D78"/>
    </w:rPr>
  </w:style>
  <w:style w:type="character" w:default="1" w:styleId="DefaultParagraphFont">
    <w:name w:val="Default Paragraph Font"/>
    <w:uiPriority w:val="1"/>
    <w:semiHidden/>
    <w:unhideWhenUsed/>
    <w:rsid w:val="00D468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839"/>
  </w:style>
  <w:style w:type="paragraph" w:styleId="Title">
    <w:name w:val="Title"/>
    <w:uiPriority w:val="10"/>
    <w:qFormat/>
    <w:rsid w:val="00D46839"/>
    <w:rPr>
      <w:sz w:val="56"/>
      <w:szCs w:val="56"/>
    </w:rPr>
  </w:style>
  <w:style w:type="paragraph" w:customStyle="1" w:styleId="Strong1">
    <w:name w:val="Strong1"/>
    <w:qFormat/>
    <w:rsid w:val="00D46839"/>
    <w:rPr>
      <w:b/>
      <w:bCs/>
    </w:rPr>
  </w:style>
  <w:style w:type="paragraph" w:styleId="ListParagraph">
    <w:name w:val="List Paragraph"/>
    <w:qFormat/>
    <w:rsid w:val="00D46839"/>
  </w:style>
  <w:style w:type="character" w:styleId="Hyperlink">
    <w:name w:val="Hyperlink"/>
    <w:uiPriority w:val="99"/>
    <w:unhideWhenUsed/>
    <w:rsid w:val="00D46839"/>
    <w:rPr>
      <w:color w:val="0563C1"/>
      <w:u w:val="single"/>
    </w:rPr>
  </w:style>
  <w:style w:type="character" w:styleId="FootnoteReference">
    <w:name w:val="footnote reference"/>
    <w:uiPriority w:val="99"/>
    <w:semiHidden/>
    <w:unhideWhenUsed/>
    <w:rsid w:val="00D46839"/>
    <w:rPr>
      <w:vertAlign w:val="superscript"/>
    </w:rPr>
  </w:style>
  <w:style w:type="paragraph" w:styleId="FootnoteText">
    <w:name w:val="footnote text"/>
    <w:link w:val="FootnoteTextChar"/>
    <w:uiPriority w:val="99"/>
    <w:semiHidden/>
    <w:unhideWhenUsed/>
    <w:rsid w:val="00D46839"/>
  </w:style>
  <w:style w:type="character" w:customStyle="1" w:styleId="FootnoteTextChar">
    <w:name w:val="Footnote Text Char"/>
    <w:link w:val="FootnoteText"/>
    <w:uiPriority w:val="99"/>
    <w:semiHidden/>
    <w:unhideWhenUsed/>
    <w:rsid w:val="00D46839"/>
  </w:style>
  <w:style w:type="character" w:styleId="EndnoteReference">
    <w:name w:val="endnote reference"/>
    <w:uiPriority w:val="99"/>
    <w:semiHidden/>
    <w:unhideWhenUsed/>
    <w:rsid w:val="00D46839"/>
    <w:rPr>
      <w:vertAlign w:val="superscript"/>
    </w:rPr>
  </w:style>
  <w:style w:type="paragraph" w:styleId="EndnoteText">
    <w:name w:val="endnote text"/>
    <w:link w:val="EndnoteTextChar"/>
    <w:uiPriority w:val="99"/>
    <w:semiHidden/>
    <w:unhideWhenUsed/>
    <w:rsid w:val="00D46839"/>
  </w:style>
  <w:style w:type="character" w:customStyle="1" w:styleId="EndnoteTextChar">
    <w:name w:val="Endnote Text Char"/>
    <w:link w:val="EndnoteText"/>
    <w:uiPriority w:val="99"/>
    <w:semiHidden/>
    <w:unhideWhenUsed/>
    <w:rsid w:val="00D46839"/>
  </w:style>
  <w:style w:type="paragraph" w:styleId="CommentText">
    <w:name w:val="annotation text"/>
    <w:basedOn w:val="Normal"/>
    <w:link w:val="CommentTextChar"/>
    <w:uiPriority w:val="99"/>
    <w:semiHidden/>
    <w:unhideWhenUsed/>
    <w:rsid w:val="00D46839"/>
  </w:style>
  <w:style w:type="character" w:customStyle="1" w:styleId="CommentTextChar">
    <w:name w:val="Comment Text Char"/>
    <w:basedOn w:val="DefaultParagraphFont"/>
    <w:link w:val="CommentText"/>
    <w:uiPriority w:val="99"/>
    <w:semiHidden/>
    <w:rsid w:val="00D46839"/>
  </w:style>
  <w:style w:type="character" w:styleId="CommentReference">
    <w:name w:val="annotation reference"/>
    <w:basedOn w:val="DefaultParagraphFont"/>
    <w:uiPriority w:val="99"/>
    <w:semiHidden/>
    <w:unhideWhenUsed/>
    <w:rsid w:val="00D4683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25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BA529B-A7EB-0C4B-A0B8-E2D6D566CD0E}">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2026-05-14T10:21:00Z</dcterms:created>
  <dcterms:modified xsi:type="dcterms:W3CDTF">2026-05-14T10:21:00Z</dcterms:modified>
</cp:coreProperties>
</file>