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44"/>
        <w:gridCol w:w="4536"/>
      </w:tblGrid>
      <w:tr w:rsidR="001E2596">
        <w:tc>
          <w:tcPr>
            <w:tcW w:w="5544" w:type="dxa"/>
            <w:shd w:val="clear" w:color="auto" w:fill="2C2C2C"/>
            <w:tcMar>
              <w:top w:w="200" w:type="dxa"/>
              <w:left w:w="240" w:type="dxa"/>
              <w:bottom w:w="200" w:type="dxa"/>
              <w:right w:w="160" w:type="dxa"/>
            </w:tcMar>
          </w:tcPr>
          <w:p w:rsidR="001E2596" w:rsidRDefault="001E2596">
            <w:r>
              <w:rPr>
                <w:color w:val="FFFFFF"/>
                <w:sz w:val="42"/>
                <w:szCs w:val="42"/>
              </w:rPr>
              <w:t>PURCHASE OFFER</w:t>
            </w:r>
          </w:p>
          <w:p w:rsidR="001E2596" w:rsidRDefault="001E2596">
            <w:r>
              <w:rPr>
                <w:i/>
                <w:iCs/>
                <w:color w:val="999999"/>
                <w:sz w:val="17"/>
                <w:szCs w:val="17"/>
              </w:rPr>
              <w:t>Real Estate  ·  Offer to Purchase</w:t>
            </w:r>
          </w:p>
        </w:tc>
        <w:tc>
          <w:tcPr>
            <w:tcW w:w="4536" w:type="dxa"/>
            <w:shd w:val="clear" w:color="auto" w:fill="1A6B3C"/>
            <w:tcMar>
              <w:top w:w="200" w:type="dxa"/>
              <w:left w:w="180" w:type="dxa"/>
              <w:bottom w:w="200" w:type="dxa"/>
              <w:right w:w="180" w:type="dxa"/>
            </w:tcMar>
          </w:tcPr>
          <w:p w:rsidR="001E2596" w:rsidRDefault="001E2596">
            <w:pPr>
              <w:spacing w:after="50"/>
            </w:pPr>
            <w:r>
              <w:rPr>
                <w:color w:val="AADDBB"/>
                <w:sz w:val="17"/>
                <w:szCs w:val="17"/>
              </w:rPr>
              <w:t>Opportunity No:</w:t>
            </w:r>
            <w:r>
              <w:rPr>
                <w:b/>
                <w:bCs/>
                <w:color w:val="FFFFFF"/>
                <w:sz w:val="17"/>
                <w:szCs w:val="17"/>
              </w:rPr>
              <w:t xml:space="preserve">  {OpportunityNumber__c}</w:t>
            </w:r>
          </w:p>
          <w:p w:rsidR="001E2596" w:rsidRDefault="001E2596">
            <w:pPr>
              <w:spacing w:after="50"/>
            </w:pPr>
            <w:r>
              <w:rPr>
                <w:color w:val="AADDBB"/>
                <w:sz w:val="17"/>
                <w:szCs w:val="17"/>
              </w:rPr>
              <w:t>Offer Date:</w:t>
            </w:r>
            <w:r>
              <w:rPr>
                <w:color w:val="FFFFFF"/>
                <w:sz w:val="17"/>
                <w:szCs w:val="17"/>
              </w:rPr>
              <w:t xml:space="preserve">  {CloseDate | formatDate:'MMM DD, YYYY'}</w:t>
            </w:r>
          </w:p>
          <w:p w:rsidR="001E2596" w:rsidRDefault="001E2596">
            <w:r>
              <w:rPr>
                <w:color w:val="AADDBB"/>
                <w:sz w:val="17"/>
                <w:szCs w:val="17"/>
              </w:rPr>
              <w:t>Stage:</w:t>
            </w:r>
            <w:r>
              <w:rPr>
                <w:color w:val="FFFFFF"/>
                <w:sz w:val="17"/>
                <w:szCs w:val="17"/>
              </w:rPr>
              <w:t xml:space="preserve">  {StageName}</w:t>
            </w:r>
          </w:p>
        </w:tc>
      </w:tr>
    </w:tbl>
    <w:p w:rsidR="001E2596" w:rsidRDefault="001E2596">
      <w:pPr>
        <w:spacing w:after="160"/>
      </w:pPr>
    </w:p>
    <w:p w:rsidR="001E2596" w:rsidRDefault="001E2596">
      <w:pPr>
        <w:spacing w:after="80"/>
      </w:pPr>
      <w:r>
        <w:rPr>
          <w:color w:val="1A6B3C"/>
          <w:sz w:val="16"/>
          <w:szCs w:val="16"/>
        </w:rPr>
        <w:t>OFFER SUMMARY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3360"/>
        <w:gridCol w:w="3360"/>
      </w:tblGrid>
      <w:tr w:rsidR="001E2596">
        <w:tc>
          <w:tcPr>
            <w:tcW w:w="3360" w:type="dxa"/>
            <w:tcBorders>
              <w:right w:val="single" w:sz="3" w:space="0" w:color="444444"/>
            </w:tcBorders>
            <w:shd w:val="clear" w:color="auto" w:fill="1A6B3C"/>
            <w:tcMar>
              <w:top w:w="120" w:type="dxa"/>
              <w:left w:w="180" w:type="dxa"/>
              <w:bottom w:w="120" w:type="dxa"/>
              <w:right w:w="180" w:type="dxa"/>
            </w:tcMar>
          </w:tcPr>
          <w:p w:rsidR="001E2596" w:rsidRDefault="001E2596">
            <w:pPr>
              <w:spacing w:after="30"/>
            </w:pPr>
            <w:r>
              <w:rPr>
                <w:color w:val="AAAAAA"/>
                <w:sz w:val="15"/>
                <w:szCs w:val="15"/>
              </w:rPr>
              <w:t>OFFER PRICE</w:t>
            </w:r>
          </w:p>
          <w:p w:rsidR="001E2596" w:rsidRDefault="001E2596">
            <w:r>
              <w:rPr>
                <w:b/>
                <w:bCs/>
                <w:color w:val="FFFFFF"/>
                <w:sz w:val="24"/>
                <w:szCs w:val="24"/>
              </w:rPr>
              <w:t>{Amount | format:2:'10,000,000.5':'$'}</w:t>
            </w:r>
          </w:p>
        </w:tc>
        <w:tc>
          <w:tcPr>
            <w:tcW w:w="3360" w:type="dxa"/>
            <w:tcBorders>
              <w:right w:val="single" w:sz="3" w:space="0" w:color="444444"/>
            </w:tcBorders>
            <w:shd w:val="clear" w:color="auto" w:fill="1A1A1A"/>
            <w:tcMar>
              <w:top w:w="120" w:type="dxa"/>
              <w:left w:w="180" w:type="dxa"/>
              <w:bottom w:w="120" w:type="dxa"/>
              <w:right w:w="180" w:type="dxa"/>
            </w:tcMar>
          </w:tcPr>
          <w:p w:rsidR="001E2596" w:rsidRDefault="001E2596">
            <w:pPr>
              <w:spacing w:after="30"/>
            </w:pPr>
            <w:r>
              <w:rPr>
                <w:color w:val="AAAAAA"/>
                <w:sz w:val="15"/>
                <w:szCs w:val="15"/>
              </w:rPr>
              <w:t>PROPERTY ADDRESS</w:t>
            </w:r>
          </w:p>
          <w:p w:rsidR="001E2596" w:rsidRDefault="001E2596">
            <w:r>
              <w:rPr>
                <w:b/>
                <w:bCs/>
                <w:color w:val="FFFFFF"/>
                <w:sz w:val="18"/>
                <w:szCs w:val="18"/>
              </w:rPr>
              <w:t>{Description}</w:t>
            </w:r>
          </w:p>
        </w:tc>
        <w:tc>
          <w:tcPr>
            <w:tcW w:w="3360" w:type="dxa"/>
            <w:shd w:val="clear" w:color="auto" w:fill="EAF6EF"/>
            <w:tcMar>
              <w:top w:w="120" w:type="dxa"/>
              <w:left w:w="180" w:type="dxa"/>
              <w:bottom w:w="120" w:type="dxa"/>
              <w:right w:w="180" w:type="dxa"/>
            </w:tcMar>
          </w:tcPr>
          <w:p w:rsidR="001E2596" w:rsidRDefault="001E2596">
            <w:pPr>
              <w:spacing w:after="30"/>
            </w:pPr>
            <w:r>
              <w:rPr>
                <w:color w:val="888888"/>
                <w:sz w:val="15"/>
                <w:szCs w:val="15"/>
              </w:rPr>
              <w:t>CLOSING DATE</w:t>
            </w:r>
          </w:p>
          <w:p w:rsidR="001E2596" w:rsidRDefault="001E2596">
            <w:r>
              <w:rPr>
                <w:b/>
                <w:bCs/>
                <w:color w:val="1A6B3C"/>
                <w:sz w:val="18"/>
                <w:szCs w:val="18"/>
              </w:rPr>
              <w:t>{CloseDate | formatDate:'MMMM DD, YYYY'}</w:t>
            </w:r>
          </w:p>
        </w:tc>
      </w:tr>
    </w:tbl>
    <w:p w:rsidR="001E2596" w:rsidRDefault="001E2596">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1E2596">
        <w:tc>
          <w:tcPr>
            <w:tcW w:w="5040" w:type="dxa"/>
            <w:tcMar>
              <w:top w:w="0" w:type="dxa"/>
              <w:left w:w="0" w:type="dxa"/>
              <w:bottom w:w="0" w:type="dxa"/>
              <w:right w:w="200" w:type="dxa"/>
            </w:tcMar>
          </w:tcPr>
          <w:p w:rsidR="001E2596" w:rsidRDefault="001E2596">
            <w:pPr>
              <w:spacing w:after="40"/>
            </w:pPr>
            <w:r>
              <w:rPr>
                <w:color w:val="999999"/>
                <w:sz w:val="16"/>
                <w:szCs w:val="16"/>
              </w:rPr>
              <w:t>BUYER</w:t>
            </w:r>
          </w:p>
          <w:p w:rsidR="001E2596" w:rsidRDefault="001E2596">
            <w:pPr>
              <w:spacing w:after="40"/>
            </w:pPr>
            <w:r>
              <w:rPr>
                <w:b/>
                <w:bCs/>
                <w:color w:val="2C2C2C"/>
                <w:sz w:val="21"/>
                <w:szCs w:val="21"/>
              </w:rPr>
              <w:t>{Account.Name}</w:t>
            </w:r>
          </w:p>
          <w:p w:rsidR="001E2596" w:rsidRDefault="001E2596">
            <w:pPr>
              <w:spacing w:after="40"/>
            </w:pPr>
            <w:r>
              <w:rPr>
                <w:color w:val="555555"/>
                <w:sz w:val="18"/>
                <w:szCs w:val="18"/>
              </w:rPr>
              <w:t>{Account.BillingStreet}, {Account.BillingCity}, {Account.BillingState}</w:t>
            </w:r>
          </w:p>
          <w:p w:rsidR="001E2596" w:rsidRDefault="001E2596">
            <w:r>
              <w:rPr>
                <w:color w:val="555555"/>
                <w:sz w:val="18"/>
                <w:szCs w:val="18"/>
              </w:rPr>
              <w:t>Contact: {Primary_Contact__r.Name}</w:t>
            </w:r>
          </w:p>
        </w:tc>
        <w:tc>
          <w:tcPr>
            <w:tcW w:w="5040" w:type="dxa"/>
            <w:tcBorders>
              <w:left w:val="single" w:sz="16" w:space="0" w:color="1A6B3C"/>
            </w:tcBorders>
            <w:shd w:val="clear" w:color="auto" w:fill="EAF6EF"/>
            <w:tcMar>
              <w:top w:w="120" w:type="dxa"/>
              <w:left w:w="180" w:type="dxa"/>
              <w:bottom w:w="120" w:type="dxa"/>
              <w:right w:w="180" w:type="dxa"/>
            </w:tcMar>
          </w:tcPr>
          <w:p w:rsidR="001E2596" w:rsidRDefault="001E2596">
            <w:pPr>
              <w:spacing w:after="40"/>
            </w:pPr>
            <w:r>
              <w:rPr>
                <w:color w:val="1A6B3C"/>
                <w:sz w:val="16"/>
                <w:szCs w:val="16"/>
              </w:rPr>
              <w:t>SELLER / LISTING AGENT</w:t>
            </w:r>
          </w:p>
          <w:p w:rsidR="001E2596" w:rsidRDefault="001E2596">
            <w:pPr>
              <w:spacing w:after="40"/>
            </w:pPr>
            <w:r>
              <w:rPr>
                <w:b/>
                <w:bCs/>
                <w:color w:val="2C2C2C"/>
                <w:sz w:val="21"/>
                <w:szCs w:val="21"/>
              </w:rPr>
              <w:t>{Organization.Name}</w:t>
            </w:r>
          </w:p>
          <w:p w:rsidR="001E2596" w:rsidRDefault="001E2596">
            <w:pPr>
              <w:spacing w:after="40"/>
            </w:pPr>
            <w:r>
              <w:rPr>
                <w:color w:val="555555"/>
                <w:sz w:val="18"/>
                <w:szCs w:val="18"/>
              </w:rPr>
              <w:t>{Organization.Street} {Organization.City} {Organization.State}, {Organization.StateCode}</w:t>
            </w:r>
          </w:p>
          <w:p w:rsidR="001E2596" w:rsidRDefault="001E2596"/>
        </w:tc>
      </w:tr>
    </w:tbl>
    <w:p w:rsidR="001E2596" w:rsidRDefault="001E2596">
      <w:pPr>
        <w:spacing w:after="160"/>
      </w:pPr>
    </w:p>
    <w:p w:rsidR="001E2596" w:rsidRDefault="001E2596">
      <w:pPr>
        <w:spacing w:after="100"/>
      </w:pPr>
      <w:r>
        <w:rPr>
          <w:b/>
          <w:bCs/>
          <w:color w:val="222222"/>
        </w:rPr>
        <w:t>{Account.Name}</w:t>
      </w:r>
      <w:r>
        <w:t xml:space="preserve"> ("Buyer") hereby submits this Purchase Offer to </w:t>
      </w:r>
      <w:r>
        <w:rPr>
          <w:b/>
          <w:bCs/>
          <w:color w:val="222222"/>
        </w:rPr>
        <w:t>{Organization.Name}</w:t>
      </w:r>
      <w:r>
        <w:t xml:space="preserve"> ("Seller") for the real property described herein. This offer is valid until </w:t>
      </w:r>
      <w:r>
        <w:rPr>
          <w:b/>
          <w:bCs/>
          <w:color w:val="222222"/>
        </w:rPr>
        <w:t>{CloseDate | formatDate:'MMMM DD, YYYY'}</w:t>
      </w:r>
      <w:r>
        <w:t>, after which it shall be deemed revoked unless accepted in writing.</w:t>
      </w:r>
    </w:p>
    <w:p w:rsidR="001E2596" w:rsidRDefault="001E2596">
      <w:pPr>
        <w:spacing w:before="180" w:after="50"/>
      </w:pPr>
      <w:r>
        <w:rPr>
          <w:b/>
          <w:bCs/>
          <w:color w:val="1A6B3C"/>
        </w:rPr>
        <w:t xml:space="preserve">1.  </w:t>
      </w:r>
      <w:r>
        <w:rPr>
          <w:b/>
          <w:bCs/>
          <w:color w:val="222222"/>
        </w:rPr>
        <w:t>Property Description</w:t>
      </w:r>
    </w:p>
    <w:p w:rsidR="001E2596" w:rsidRDefault="001E2596">
      <w:pPr>
        <w:spacing w:after="100"/>
        <w:ind w:left="360"/>
      </w:pPr>
      <w:r>
        <w:rPr>
          <w:color w:val="444444"/>
          <w:sz w:val="19"/>
          <w:szCs w:val="19"/>
        </w:rPr>
        <w:t>The property subject to this offer is located at {Description} (the "Property"), including all improvements, fixtures, and appurtenances thereto, as more fully described in the legal description attached hereto or as recorded in the relevant land registry.</w:t>
      </w:r>
    </w:p>
    <w:p w:rsidR="001E2596" w:rsidRDefault="001E2596">
      <w:pPr>
        <w:spacing w:before="180" w:after="50"/>
      </w:pPr>
      <w:r>
        <w:rPr>
          <w:b/>
          <w:bCs/>
          <w:color w:val="1A6B3C"/>
        </w:rPr>
        <w:t xml:space="preserve">2.  </w:t>
      </w:r>
      <w:r>
        <w:rPr>
          <w:b/>
          <w:bCs/>
          <w:color w:val="222222"/>
        </w:rPr>
        <w:t>Purchase Price and Financing</w:t>
      </w:r>
    </w:p>
    <w:p w:rsidR="001E2596" w:rsidRDefault="001E2596">
      <w:pPr>
        <w:spacing w:after="100"/>
        <w:ind w:left="360"/>
      </w:pPr>
      <w:r>
        <w:rPr>
          <w:color w:val="444444"/>
          <w:sz w:val="19"/>
          <w:szCs w:val="19"/>
        </w:rPr>
        <w:t>Buyer offers to purchase the Property for {Amount | format:2:'10,000,000.5':'$'} (the "Purchase Price"). The Purchase Price shall be payable as follows: (a) earnest money deposit to be paid within three (3) business days of acceptance; (b) balance due at closing. This offer is contingent upon Buyer obtaining financing at terms acceptable to Buyer within thirty (30) days of acceptance.</w:t>
      </w:r>
    </w:p>
    <w:p w:rsidR="001E2596" w:rsidRDefault="001E2596">
      <w:pPr>
        <w:spacing w:before="180" w:after="50"/>
      </w:pPr>
      <w:r>
        <w:rPr>
          <w:b/>
          <w:bCs/>
          <w:color w:val="1A6B3C"/>
        </w:rPr>
        <w:t xml:space="preserve">3.  </w:t>
      </w:r>
      <w:r>
        <w:rPr>
          <w:b/>
          <w:bCs/>
          <w:color w:val="222222"/>
        </w:rPr>
        <w:t>Earnest Money</w:t>
      </w:r>
    </w:p>
    <w:p w:rsidR="001E2596" w:rsidRDefault="001E2596">
      <w:pPr>
        <w:spacing w:after="100"/>
        <w:ind w:left="360"/>
      </w:pPr>
      <w:r>
        <w:rPr>
          <w:color w:val="444444"/>
          <w:sz w:val="19"/>
          <w:szCs w:val="19"/>
        </w:rPr>
        <w:t>Buyer shall deposit earnest money with the escrow agent within three (3) business days of Seller's acceptance of this offer. The earnest money shall be applied to the Purchase Price at closing. If the transaction fails to close due to Buyer's default, the earnest money shall be forfeited to Seller. If the transaction fails to close due to Seller's default or failure of a contingency, the earnest money shall be returned to Buyer.</w:t>
      </w:r>
    </w:p>
    <w:p w:rsidR="001E2596" w:rsidRDefault="001E2596">
      <w:pPr>
        <w:spacing w:before="180" w:after="50"/>
      </w:pPr>
      <w:r>
        <w:rPr>
          <w:b/>
          <w:bCs/>
          <w:color w:val="1A6B3C"/>
        </w:rPr>
        <w:t xml:space="preserve">4.  </w:t>
      </w:r>
      <w:r>
        <w:rPr>
          <w:b/>
          <w:bCs/>
          <w:color w:val="222222"/>
        </w:rPr>
        <w:t>Closing</w:t>
      </w:r>
    </w:p>
    <w:p w:rsidR="001E2596" w:rsidRDefault="001E2596">
      <w:pPr>
        <w:spacing w:after="100"/>
        <w:ind w:left="360"/>
      </w:pPr>
      <w:r>
        <w:rPr>
          <w:color w:val="444444"/>
          <w:sz w:val="19"/>
          <w:szCs w:val="19"/>
        </w:rPr>
        <w:t>Closing shall occur on or before {CloseDate | formatDate:'MMMM DD, YYYY'} at a location mutually agreed by the Parties. Possession shall transfer to Buyer at closing unless otherwise agreed. Seller shall deliver marketable title, free and clear of all encumbrances except those disclosed herein.</w:t>
      </w:r>
    </w:p>
    <w:p w:rsidR="001E2596" w:rsidRDefault="001E2596">
      <w:pPr>
        <w:spacing w:before="180" w:after="50"/>
      </w:pPr>
      <w:r>
        <w:rPr>
          <w:b/>
          <w:bCs/>
          <w:color w:val="1A6B3C"/>
        </w:rPr>
        <w:t xml:space="preserve">5.  </w:t>
      </w:r>
      <w:r>
        <w:rPr>
          <w:b/>
          <w:bCs/>
          <w:color w:val="222222"/>
        </w:rPr>
        <w:t>Inspections and Contingencies</w:t>
      </w:r>
    </w:p>
    <w:p w:rsidR="001E2596" w:rsidRDefault="001E2596">
      <w:pPr>
        <w:spacing w:after="100"/>
        <w:ind w:left="360"/>
      </w:pPr>
      <w:r>
        <w:rPr>
          <w:color w:val="444444"/>
          <w:sz w:val="19"/>
          <w:szCs w:val="19"/>
        </w:rPr>
        <w:t>This offer is contingent upon Buyer's satisfactory completion of a property inspection within fifteen (15) days of acceptance. If the inspection reveals material defects, Buyer may: (a) accept the property as-is; (b) request repairs or credits; or (c) withdraw this offer with full return of earnest money. Seller shall have ten (10) days to respond to any repair requests.</w:t>
      </w:r>
    </w:p>
    <w:p w:rsidR="001E2596" w:rsidRDefault="001E2596">
      <w:pPr>
        <w:spacing w:before="180" w:after="50"/>
      </w:pPr>
      <w:r>
        <w:rPr>
          <w:b/>
          <w:bCs/>
          <w:color w:val="1A6B3C"/>
        </w:rPr>
        <w:t xml:space="preserve">6.  </w:t>
      </w:r>
      <w:r>
        <w:rPr>
          <w:b/>
          <w:bCs/>
          <w:color w:val="222222"/>
        </w:rPr>
        <w:t>Title and Survey</w:t>
      </w:r>
    </w:p>
    <w:p w:rsidR="001E2596" w:rsidRDefault="001E2596">
      <w:pPr>
        <w:spacing w:after="100"/>
        <w:ind w:left="360"/>
      </w:pPr>
      <w:r>
        <w:rPr>
          <w:color w:val="444444"/>
          <w:sz w:val="19"/>
          <w:szCs w:val="19"/>
        </w:rPr>
        <w:lastRenderedPageBreak/>
        <w:t>Seller shall provide a current title commitment and, if requested, a survey of the Property within fifteen (15) days of acceptance. Title shall be free of all liens and encumbrances except those disclosed herein. If title is not cleared within thirty (30) days, Buyer may terminate this offer and receive a full refund of earnest money.</w:t>
      </w:r>
    </w:p>
    <w:p w:rsidR="001E2596" w:rsidRDefault="001E2596">
      <w:pPr>
        <w:spacing w:before="180" w:after="50"/>
      </w:pPr>
      <w:r>
        <w:rPr>
          <w:b/>
          <w:bCs/>
          <w:color w:val="1A6B3C"/>
        </w:rPr>
        <w:t xml:space="preserve">7.  </w:t>
      </w:r>
      <w:r>
        <w:rPr>
          <w:b/>
          <w:bCs/>
          <w:color w:val="222222"/>
        </w:rPr>
        <w:t>Prorations and Closing Costs</w:t>
      </w:r>
    </w:p>
    <w:p w:rsidR="001E2596" w:rsidRDefault="001E2596">
      <w:pPr>
        <w:spacing w:after="100"/>
        <w:ind w:left="360"/>
      </w:pPr>
      <w:r>
        <w:rPr>
          <w:color w:val="444444"/>
          <w:sz w:val="19"/>
          <w:szCs w:val="19"/>
        </w:rPr>
        <w:t>Property taxes, HOA fees, and other recurring charges shall be prorated as of the closing date. Buyer shall pay customary Buyer's closing costs. Seller shall pay customary Seller's closing costs including real estate commission, if any, transfer taxes, and outstanding liens.</w:t>
      </w:r>
    </w:p>
    <w:p w:rsidR="001E2596" w:rsidRDefault="001E2596">
      <w:pPr>
        <w:spacing w:before="180" w:after="50"/>
      </w:pPr>
      <w:r>
        <w:rPr>
          <w:b/>
          <w:bCs/>
          <w:color w:val="1A6B3C"/>
        </w:rPr>
        <w:t xml:space="preserve">8.  </w:t>
      </w:r>
      <w:r>
        <w:rPr>
          <w:b/>
          <w:bCs/>
          <w:color w:val="222222"/>
        </w:rPr>
        <w:t>Governing Law</w:t>
      </w:r>
    </w:p>
    <w:p w:rsidR="001E2596" w:rsidRDefault="001E2596">
      <w:pPr>
        <w:spacing w:after="100"/>
        <w:ind w:left="360"/>
      </w:pPr>
      <w:r>
        <w:rPr>
          <w:color w:val="444444"/>
          <w:sz w:val="19"/>
          <w:szCs w:val="19"/>
        </w:rPr>
        <w:t>This offer and any resulting purchase agreement shall be governed by the laws of {Account.BillingState}. Disputes shall be resolved by mediation prior to litigation.</w:t>
      </w:r>
    </w:p>
    <w:p w:rsidR="001E2596" w:rsidRDefault="001E2596">
      <w:pPr>
        <w:spacing w:after="200"/>
      </w:pPr>
    </w:p>
    <w:p w:rsidR="001E2596" w:rsidRDefault="001E2596">
      <w:pPr>
        <w:pBdr>
          <w:top w:val="single" w:sz="4" w:space="0" w:color="1A6B3C"/>
        </w:pBdr>
        <w:spacing w:after="100"/>
      </w:pPr>
    </w:p>
    <w:p w:rsidR="001E2596" w:rsidRDefault="001E2596">
      <w:pPr>
        <w:spacing w:after="100"/>
      </w:pPr>
      <w:r>
        <w:rPr>
          <w:i/>
          <w:iCs/>
          <w:color w:val="555555"/>
          <w:sz w:val="19"/>
          <w:szCs w:val="19"/>
        </w:rPr>
        <w:t>By signing below, Buyer submits this Purchase Offer and agrees to be bound by its terms upon Seller's written acceptance.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1E2596">
        <w:tc>
          <w:tcPr>
            <w:tcW w:w="5040" w:type="dxa"/>
            <w:tcMar>
              <w:top w:w="0" w:type="dxa"/>
              <w:left w:w="0" w:type="dxa"/>
              <w:bottom w:w="0" w:type="dxa"/>
              <w:right w:w="120" w:type="dxa"/>
            </w:tcMar>
          </w:tcPr>
          <w:p w:rsidR="001E2596" w:rsidRDefault="001E2596">
            <w:pPr>
              <w:spacing w:after="40"/>
            </w:pPr>
            <w:r>
              <w:rPr>
                <w:color w:val="888888"/>
                <w:sz w:val="16"/>
                <w:szCs w:val="16"/>
              </w:rPr>
              <w:t>BUYER</w:t>
            </w:r>
          </w:p>
          <w:p w:rsidR="001E2596" w:rsidRDefault="001E2596">
            <w:pPr>
              <w:spacing w:after="60"/>
            </w:pPr>
            <w:r>
              <w:rPr>
                <w:b/>
                <w:bCs/>
                <w:color w:val="222222"/>
                <w:sz w:val="19"/>
                <w:szCs w:val="19"/>
              </w:rPr>
              <w:t>{Account.Name}</w:t>
            </w:r>
          </w:p>
          <w:p w:rsidR="001E2596" w:rsidRDefault="001E2596">
            <w:pPr>
              <w:spacing w:after="60"/>
            </w:pPr>
            <w:r>
              <w:rPr>
                <w:color w:val="555555"/>
                <w:sz w:val="17"/>
                <w:szCs w:val="17"/>
              </w:rPr>
              <w:t>{Primary_Contact__r.Name}</w:t>
            </w:r>
          </w:p>
          <w:p w:rsidR="001E2596" w:rsidRDefault="001E2596">
            <w:pPr>
              <w:pBdr>
                <w:bottom w:val="single" w:sz="4" w:space="0" w:color="1A6B3C"/>
              </w:pBdr>
              <w:spacing w:before="300" w:after="40"/>
            </w:pPr>
          </w:p>
          <w:p w:rsidR="001E2596" w:rsidRDefault="001E2596">
            <w:r>
              <w:rPr>
                <w:color w:val="AAAAAA"/>
                <w:sz w:val="15"/>
                <w:szCs w:val="15"/>
              </w:rPr>
              <w:t>Signature &amp; Date</w:t>
            </w:r>
          </w:p>
        </w:tc>
        <w:tc>
          <w:tcPr>
            <w:tcW w:w="5040" w:type="dxa"/>
            <w:tcMar>
              <w:top w:w="0" w:type="dxa"/>
              <w:left w:w="0" w:type="dxa"/>
              <w:bottom w:w="0" w:type="dxa"/>
              <w:right w:w="120" w:type="dxa"/>
            </w:tcMar>
          </w:tcPr>
          <w:p w:rsidR="001E2596" w:rsidRDefault="001E2596">
            <w:pPr>
              <w:spacing w:after="40"/>
            </w:pPr>
            <w:r>
              <w:rPr>
                <w:color w:val="888888"/>
                <w:sz w:val="16"/>
                <w:szCs w:val="16"/>
              </w:rPr>
              <w:t>SELLER / AGENT</w:t>
            </w:r>
          </w:p>
          <w:p w:rsidR="001E2596" w:rsidRDefault="001E2596">
            <w:pPr>
              <w:spacing w:after="60"/>
            </w:pPr>
            <w:r>
              <w:rPr>
                <w:b/>
                <w:bCs/>
                <w:color w:val="222222"/>
                <w:sz w:val="19"/>
                <w:szCs w:val="19"/>
              </w:rPr>
              <w:t>{Organization.Name}</w:t>
            </w:r>
          </w:p>
          <w:p w:rsidR="001E2596" w:rsidRDefault="001E2596">
            <w:pPr>
              <w:spacing w:after="60"/>
            </w:pPr>
            <w:r>
              <w:rPr>
                <w:color w:val="555555"/>
                <w:sz w:val="17"/>
                <w:szCs w:val="17"/>
              </w:rPr>
              <w:t>Authorized Representative</w:t>
            </w:r>
          </w:p>
          <w:p w:rsidR="001E2596" w:rsidRDefault="001E2596">
            <w:pPr>
              <w:pBdr>
                <w:bottom w:val="single" w:sz="4" w:space="0" w:color="1A6B3C"/>
              </w:pBdr>
              <w:spacing w:before="300" w:after="40"/>
            </w:pPr>
          </w:p>
          <w:p w:rsidR="001E2596" w:rsidRDefault="001E2596">
            <w:r>
              <w:rPr>
                <w:color w:val="AAAAAA"/>
                <w:sz w:val="15"/>
                <w:szCs w:val="15"/>
              </w:rPr>
              <w:t>Signature &amp; Date</w:t>
            </w:r>
          </w:p>
        </w:tc>
      </w:tr>
    </w:tbl>
    <w:p w:rsidR="001E2596" w:rsidRDefault="001E2596"/>
    <w:sectPr w:rsidR="001E2596">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D1788" w:rsidRDefault="006D1788">
      <w:r>
        <w:separator/>
      </w:r>
    </w:p>
  </w:endnote>
  <w:endnote w:type="continuationSeparator" w:id="0">
    <w:p w:rsidR="006D1788" w:rsidRDefault="006D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8631B" w:rsidRDefault="001E2596">
    <w:pPr>
      <w:pBdr>
        <w:top w:val="single" w:sz="4" w:space="4" w:color="CCCCCC"/>
      </w:pBdr>
      <w:spacing w:before="60"/>
      <w:jc w:val="center"/>
    </w:pPr>
    <w:r>
      <w:rPr>
        <w:color w:val="888888"/>
        <w:sz w:val="16"/>
        <w:szCs w:val="16"/>
      </w:rPr>
      <w:t>Purchase Offer on Opportunity Object  |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D1788" w:rsidRDefault="006D1788">
      <w:r>
        <w:separator/>
      </w:r>
    </w:p>
  </w:footnote>
  <w:footnote w:type="continuationSeparator" w:id="0">
    <w:p w:rsidR="006D1788" w:rsidRDefault="006D17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A42FE"/>
    <w:multiLevelType w:val="hybridMultilevel"/>
    <w:tmpl w:val="7EEEEBAE"/>
    <w:lvl w:ilvl="0" w:tplc="FA925326">
      <w:start w:val="1"/>
      <w:numFmt w:val="bullet"/>
      <w:lvlText w:val="●"/>
      <w:lvlJc w:val="left"/>
      <w:pPr>
        <w:ind w:left="720" w:hanging="360"/>
      </w:pPr>
    </w:lvl>
    <w:lvl w:ilvl="1" w:tplc="29A4C06A">
      <w:start w:val="1"/>
      <w:numFmt w:val="bullet"/>
      <w:lvlText w:val="○"/>
      <w:lvlJc w:val="left"/>
      <w:pPr>
        <w:ind w:left="1440" w:hanging="360"/>
      </w:pPr>
    </w:lvl>
    <w:lvl w:ilvl="2" w:tplc="53F44A16">
      <w:start w:val="1"/>
      <w:numFmt w:val="bullet"/>
      <w:lvlText w:val="■"/>
      <w:lvlJc w:val="left"/>
      <w:pPr>
        <w:ind w:left="2160" w:hanging="360"/>
      </w:pPr>
    </w:lvl>
    <w:lvl w:ilvl="3" w:tplc="B27478BE">
      <w:start w:val="1"/>
      <w:numFmt w:val="bullet"/>
      <w:lvlText w:val="●"/>
      <w:lvlJc w:val="left"/>
      <w:pPr>
        <w:ind w:left="2880" w:hanging="360"/>
      </w:pPr>
    </w:lvl>
    <w:lvl w:ilvl="4" w:tplc="8C74DE7A">
      <w:start w:val="1"/>
      <w:numFmt w:val="bullet"/>
      <w:lvlText w:val="○"/>
      <w:lvlJc w:val="left"/>
      <w:pPr>
        <w:ind w:left="3600" w:hanging="360"/>
      </w:pPr>
    </w:lvl>
    <w:lvl w:ilvl="5" w:tplc="A9F2373A">
      <w:start w:val="1"/>
      <w:numFmt w:val="bullet"/>
      <w:lvlText w:val="■"/>
      <w:lvlJc w:val="left"/>
      <w:pPr>
        <w:ind w:left="4320" w:hanging="360"/>
      </w:pPr>
    </w:lvl>
    <w:lvl w:ilvl="6" w:tplc="004E30FE">
      <w:start w:val="1"/>
      <w:numFmt w:val="bullet"/>
      <w:lvlText w:val="●"/>
      <w:lvlJc w:val="left"/>
      <w:pPr>
        <w:ind w:left="5040" w:hanging="360"/>
      </w:pPr>
    </w:lvl>
    <w:lvl w:ilvl="7" w:tplc="E7FC4A2E">
      <w:start w:val="1"/>
      <w:numFmt w:val="bullet"/>
      <w:lvlText w:val="●"/>
      <w:lvlJc w:val="left"/>
      <w:pPr>
        <w:ind w:left="5760" w:hanging="360"/>
      </w:pPr>
    </w:lvl>
    <w:lvl w:ilvl="8" w:tplc="44E6AD66">
      <w:start w:val="1"/>
      <w:numFmt w:val="bullet"/>
      <w:lvlText w:val="●"/>
      <w:lvlJc w:val="left"/>
      <w:pPr>
        <w:ind w:left="6480" w:hanging="360"/>
      </w:pPr>
    </w:lvl>
  </w:abstractNum>
  <w:num w:numId="1" w16cid:durableId="17483777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31B"/>
    <w:rsid w:val="001E2596"/>
    <w:rsid w:val="006D1788"/>
    <w:rsid w:val="00A863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59521"/>
  <w15:docId w15:val="{0505962D-09A4-F54E-9996-7C4F477D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333333"/>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596"/>
  </w:style>
  <w:style w:type="paragraph" w:styleId="Heading1">
    <w:name w:val="heading 1"/>
    <w:uiPriority w:val="9"/>
    <w:qFormat/>
    <w:rsid w:val="001E2596"/>
    <w:pPr>
      <w:outlineLvl w:val="0"/>
    </w:pPr>
    <w:rPr>
      <w:color w:val="2E74B5"/>
      <w:sz w:val="32"/>
      <w:szCs w:val="32"/>
    </w:rPr>
  </w:style>
  <w:style w:type="paragraph" w:styleId="Heading2">
    <w:name w:val="heading 2"/>
    <w:uiPriority w:val="9"/>
    <w:semiHidden/>
    <w:unhideWhenUsed/>
    <w:qFormat/>
    <w:rsid w:val="001E2596"/>
    <w:pPr>
      <w:outlineLvl w:val="1"/>
    </w:pPr>
    <w:rPr>
      <w:color w:val="2E74B5"/>
      <w:sz w:val="26"/>
      <w:szCs w:val="26"/>
    </w:rPr>
  </w:style>
  <w:style w:type="paragraph" w:styleId="Heading3">
    <w:name w:val="heading 3"/>
    <w:uiPriority w:val="9"/>
    <w:semiHidden/>
    <w:unhideWhenUsed/>
    <w:qFormat/>
    <w:rsid w:val="001E2596"/>
    <w:pPr>
      <w:outlineLvl w:val="2"/>
    </w:pPr>
    <w:rPr>
      <w:color w:val="1F4D78"/>
      <w:sz w:val="24"/>
      <w:szCs w:val="24"/>
    </w:rPr>
  </w:style>
  <w:style w:type="paragraph" w:styleId="Heading4">
    <w:name w:val="heading 4"/>
    <w:uiPriority w:val="9"/>
    <w:semiHidden/>
    <w:unhideWhenUsed/>
    <w:qFormat/>
    <w:rsid w:val="001E2596"/>
    <w:pPr>
      <w:outlineLvl w:val="3"/>
    </w:pPr>
    <w:rPr>
      <w:i/>
      <w:iCs/>
      <w:color w:val="2E74B5"/>
    </w:rPr>
  </w:style>
  <w:style w:type="paragraph" w:styleId="Heading5">
    <w:name w:val="heading 5"/>
    <w:uiPriority w:val="9"/>
    <w:semiHidden/>
    <w:unhideWhenUsed/>
    <w:qFormat/>
    <w:rsid w:val="001E2596"/>
    <w:pPr>
      <w:outlineLvl w:val="4"/>
    </w:pPr>
    <w:rPr>
      <w:color w:val="2E74B5"/>
    </w:rPr>
  </w:style>
  <w:style w:type="paragraph" w:styleId="Heading6">
    <w:name w:val="heading 6"/>
    <w:uiPriority w:val="9"/>
    <w:semiHidden/>
    <w:unhideWhenUsed/>
    <w:qFormat/>
    <w:rsid w:val="001E2596"/>
    <w:pPr>
      <w:outlineLvl w:val="5"/>
    </w:pPr>
    <w:rPr>
      <w:color w:val="1F4D78"/>
    </w:rPr>
  </w:style>
  <w:style w:type="character" w:default="1" w:styleId="DefaultParagraphFont">
    <w:name w:val="Default Paragraph Font"/>
    <w:uiPriority w:val="1"/>
    <w:semiHidden/>
    <w:unhideWhenUsed/>
    <w:rsid w:val="001E2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596"/>
  </w:style>
  <w:style w:type="paragraph" w:styleId="Title">
    <w:name w:val="Title"/>
    <w:uiPriority w:val="10"/>
    <w:qFormat/>
    <w:rsid w:val="001E2596"/>
    <w:rPr>
      <w:sz w:val="56"/>
      <w:szCs w:val="56"/>
    </w:rPr>
  </w:style>
  <w:style w:type="paragraph" w:customStyle="1" w:styleId="Strong1">
    <w:name w:val="Strong1"/>
    <w:qFormat/>
    <w:rsid w:val="001E2596"/>
    <w:rPr>
      <w:b/>
      <w:bCs/>
    </w:rPr>
  </w:style>
  <w:style w:type="paragraph" w:styleId="ListParagraph">
    <w:name w:val="List Paragraph"/>
    <w:qFormat/>
    <w:rsid w:val="001E2596"/>
  </w:style>
  <w:style w:type="character" w:styleId="Hyperlink">
    <w:name w:val="Hyperlink"/>
    <w:uiPriority w:val="99"/>
    <w:unhideWhenUsed/>
    <w:rsid w:val="001E2596"/>
    <w:rPr>
      <w:color w:val="0563C1"/>
      <w:u w:val="single"/>
    </w:rPr>
  </w:style>
  <w:style w:type="character" w:styleId="FootnoteReference">
    <w:name w:val="footnote reference"/>
    <w:uiPriority w:val="99"/>
    <w:semiHidden/>
    <w:unhideWhenUsed/>
    <w:rsid w:val="001E2596"/>
    <w:rPr>
      <w:vertAlign w:val="superscript"/>
    </w:rPr>
  </w:style>
  <w:style w:type="paragraph" w:styleId="FootnoteText">
    <w:name w:val="footnote text"/>
    <w:link w:val="FootnoteTextChar"/>
    <w:uiPriority w:val="99"/>
    <w:semiHidden/>
    <w:unhideWhenUsed/>
    <w:rsid w:val="001E2596"/>
  </w:style>
  <w:style w:type="character" w:customStyle="1" w:styleId="FootnoteTextChar">
    <w:name w:val="Footnote Text Char"/>
    <w:link w:val="FootnoteText"/>
    <w:uiPriority w:val="99"/>
    <w:semiHidden/>
    <w:unhideWhenUsed/>
    <w:rsid w:val="001E2596"/>
  </w:style>
  <w:style w:type="character" w:styleId="EndnoteReference">
    <w:name w:val="endnote reference"/>
    <w:uiPriority w:val="99"/>
    <w:semiHidden/>
    <w:unhideWhenUsed/>
    <w:rsid w:val="001E2596"/>
    <w:rPr>
      <w:vertAlign w:val="superscript"/>
    </w:rPr>
  </w:style>
  <w:style w:type="paragraph" w:styleId="EndnoteText">
    <w:name w:val="endnote text"/>
    <w:link w:val="EndnoteTextChar"/>
    <w:uiPriority w:val="99"/>
    <w:semiHidden/>
    <w:unhideWhenUsed/>
    <w:rsid w:val="001E2596"/>
  </w:style>
  <w:style w:type="character" w:customStyle="1" w:styleId="EndnoteTextChar">
    <w:name w:val="Endnote Text Char"/>
    <w:link w:val="EndnoteText"/>
    <w:uiPriority w:val="99"/>
    <w:semiHidden/>
    <w:unhideWhenUsed/>
    <w:rsid w:val="001E2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3EFD8F-B957-C547-916E-816440CE99CB}">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2026-05-14T15:29:00Z</dcterms:created>
  <dcterms:modified xsi:type="dcterms:W3CDTF">2026-05-14T15:30:00Z</dcterms:modified>
</cp:coreProperties>
</file>