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QUARTERLY FINANCIAL REPORT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{Account.Name}  |  {QuarterLabel__c}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QUARTER</w:t>
            </w:r>
          </w:p>
        </w:tc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PREPARED</w:t>
            </w:r>
          </w:p>
        </w:tc>
        <w:tc>
          <w:tcPr>
            <w:tcW w:type="dxa" w:w="3360"/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PREPARED BY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{QuarterLabel__c}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{TODAY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{Owner.FirstName} {Owner.LastName}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1. Executive Summary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{ExecutiveSummary__c}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2. Financial Highlights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Revenue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{Revenue__c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Gross Profit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{GrossProfit__c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Operating Expenses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{OperatingExpenses__c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Net Income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{NetIncome__c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864"/>
                <w:sz w:val="19"/>
                <w:szCs w:val="19"/>
              </w:rPr>
              <w:t xml:space="preserve">Revenue vs. Prior Quarter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{RevenueGrowthPercent__c}%</w:t>
            </w:r>
          </w:p>
        </w:tc>
      </w:tr>
    </w:tbl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3. Departmental Performance</w:t>
      </w:r>
    </w:p>
    <w:p>
      <w:pPr>
        <w:spacing w:after="160"/>
      </w:pPr>
      <w:r>
        <w:rPr>
          <w:b w:val="false"/>
          <w:bCs w:val="false"/>
          <w:i/>
          <w:iCs/>
          <w:sz w:val="20"/>
          <w:szCs w:val="20"/>
        </w:rPr>
        <w:t xml:space="preserve">Summary of key departmental contributions to this quarter's results.</w:t>
      </w:r>
    </w:p>
    <w:p>
      <w:pPr>
        <w:spacing w:before="6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{#Department_Summaries__r}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DEPARTMENT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REVENUE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EXPENSES</w:t>
            </w:r>
          </w:p>
        </w:tc>
        <w:tc>
          <w:tcPr>
            <w:tcW w:type="dxa" w:w="2520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NET CONTRIBUTION</w:t>
            </w:r>
          </w:p>
        </w:tc>
      </w:tr>
      <w:tr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{DepartmentName__c}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{DeptRevenue__c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{DeptExpenses__c | format:2:'10,000,000.5':'$'}</w:t>
            </w:r>
          </w:p>
        </w:tc>
        <w:tc>
          <w:tcPr>
            <w:tcW w:type="dxa" w:w="252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{DeptNetContribution__c | format:2:'10,000,000.5':'$'}</w:t>
            </w:r>
          </w:p>
        </w:tc>
      </w:tr>
    </w:tbl>
    <w:p>
      <w:pPr>
        <w:spacing w:after="100"/>
      </w:pPr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{/Department_Summaries__r}</w:t>
      </w:r>
    </w:p>
    <w:p>
      <w:pPr>
        <w:spacing w:after="160"/>
      </w:pP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4. Outlook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{QuarterlyOutlook__c}</w:t>
      </w:r>
    </w:p>
    <w:p>
      <w:pPr>
        <w:pBdr>
          <w:bottom w:val="single" w:color="1F3864" w:sz="6" w:space="4"/>
        </w:pBdr>
        <w:spacing w:after="120" w:before="260"/>
      </w:pPr>
      <w:r>
        <w:rPr>
          <w:b/>
          <w:bCs/>
          <w:caps/>
          <w:color w:val="1F3864"/>
          <w:sz w:val="22"/>
          <w:szCs w:val="22"/>
        </w:rPr>
        <w:t xml:space="preserve">5. Prepared By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>FINANCE TEAM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Title: {Owner.Title}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18"/>
                <w:szCs w:val="18"/>
              </w:rPr>
              <w:t xml:space="preserve"/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{QuarterLabel__c} Financial Report – {Account.Name}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2026-08-24T09:03:09.016Z</dcterms:created>
  <dcterms:modified xsi:type="dcterms:W3CDTF">2026-08-24T09:03:09.017Z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