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ASSET PURCHASE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SELLER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BUYER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Closing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{Closing_Date__c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Purchase Price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{Purchase_Price__c | format:2:'10,000,000.5':'$'}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Asset Purchase Agreement ("Agreement") is entered into as of {StartDate | formatDate:'MMMM DD, YYYY'} by and between {Organization.Name} ("Seller") and {Account.Name} ("Buyer").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PURCHASE &amp; SALE OF ASSETS</w:t>
      </w:r>
    </w:p>
    <w:p>
      <w:pPr>
        <w:spacing w:after="120"/>
      </w:pPr>
      <w:r>
        <w:rPr>
          <w:sz w:val="21"/>
          <w:szCs w:val="21"/>
        </w:rPr>
        <w:t xml:space="preserve">Seller agrees to sell, and Buyer agrees to purchase, the following assets (the "Purchased Assets"), free and clear of all liens and encumbrances:</w:t>
      </w:r>
    </w:p>
    <w:p>
      <w:pPr>
        <w:spacing w:after="120"/>
      </w:pPr>
      <w:r>
        <w:rPr>
          <w:sz w:val="21"/>
          <w:szCs w:val="21"/>
        </w:rPr>
        <w:t xml:space="preserve">{#Purchased_Assets__r}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80"/>
        <w:gridCol w:w="2500"/>
      </w:tblGrid>
      <w:tr>
        <w:trPr>
          <w:tblHeader/>
        </w:trPr>
        <w:tc>
          <w:tcPr>
            <w:tcW w:type="dxa" w:w="75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Asset Description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Value</w:t>
            </w:r>
          </w:p>
        </w:tc>
      </w:tr>
      <w:tr>
        <w:tc>
          <w:tcPr>
            <w:tcW w:type="dxa" w:w="75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{Asset_Description__c}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{Asset_Value__c | format:2:'10,000,000.5':'$'}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{/Purchased_Assets__r}</w:t>
      </w:r>
    </w:p>
    <w:p>
      <w:pPr>
        <w:spacing w:before="100"/>
        <w:jc w:val="right"/>
      </w:pPr>
      <w:r>
        <w:rPr>
          <w:b/>
          <w:bCs/>
          <w:sz w:val="21"/>
          <w:szCs w:val="21"/>
        </w:rPr>
        <w:t xml:space="preserve">Total Asset Value: </w:t>
      </w:r>
      <w:r>
        <w:rPr>
          <w:b/>
          <w:bCs/>
          <w:sz w:val="21"/>
          <w:szCs w:val="21"/>
        </w:rPr>
        <w:t xml:space="preserve">{Purchased_Assets__r | sumBy:'Asset_Value__c' | format:2:'10,000,000.5':'$'}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PURCHASE PRICE &amp; PAYMENT</w:t>
      </w:r>
    </w:p>
    <w:p>
      <w:pPr>
        <w:spacing w:after="120"/>
      </w:pPr>
      <w:r>
        <w:rPr>
          <w:sz w:val="21"/>
          <w:szCs w:val="21"/>
        </w:rPr>
        <w:t xml:space="preserve">The total purchase price for the Purchased Assets is {Purchase_Price__c | format:2:'10,000,000.5':'$'}, payable by Buyer to Seller at Closing on {Closing_Date__c | formatDate:'MMMM DD, YYYY'}.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REPRESENTATIONS &amp; WARRANTIES</w:t>
      </w:r>
    </w:p>
    <w:p>
      <w:pPr>
        <w:spacing w:after="120"/>
      </w:pPr>
      <w:r>
        <w:rPr>
          <w:sz w:val="21"/>
          <w:szCs w:val="21"/>
        </w:rPr>
        <w:t xml:space="preserve">Seller represents and warrants that it holds good and marketable title to the Purchased Assets, free of any liens, and has full authority to enter into this Agreement.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CLOSING CONDITIONS</w:t>
      </w:r>
    </w:p>
    <w:p>
      <w:pPr>
        <w:spacing w:after="120"/>
      </w:pPr>
      <w:r>
        <w:rPr>
          <w:sz w:val="21"/>
          <w:szCs w:val="21"/>
        </w:rPr>
        <w:t xml:space="preserve">The obligations of the Parties to consummate the transaction are subject to customary closing conditions, including the accuracy of representations and warranties and receipt of all required third-party consents.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INDEMNIFICATION</w:t>
      </w:r>
    </w:p>
    <w:p>
      <w:pPr>
        <w:spacing w:after="120"/>
      </w:pPr>
      <w:r>
        <w:rPr>
          <w:sz w:val="21"/>
          <w:szCs w:val="21"/>
        </w:rPr>
        <w:t xml:space="preserve">Seller shall indemnify and hold harmless Buyer from any losses arising from a breach of Seller's representations, warranties, or covenants under this Agreement.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6.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Asset Purchase Agreement — {ContractNumber}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2026-08-20T10:48:54.576Z</dcterms:created>
  <dcterms:modified xsi:type="dcterms:W3CDTF">2026-08-20T10:48:54.576Z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